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21"/>
          <w:szCs w:val="21"/>
        </w:rPr>
      </w:pPr>
      <w:bookmarkStart w:id="0" w:name="_GoBack"/>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t>食品药品监管总局关于印发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t>　　食品生产经营日常监督检查有关表格的通知 </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各省、自治区、直辖市食品药品监督管理局，新疆生产建设兵团食品药品监督管理局：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为贯彻落实《中华人民共和国食品安全法》、《食品生产经营日常监督检查管理办法》（国家食品药品监督管理总局令第23  号，以下简称《办法》），指导各地做好食品生产经营日常监督检查工作，总局研究制定了《食品生产经营日常监督检查要点表》（以下简称《检查要点表》）和《食品生产经营日常监督检查结果记录表》（以下简称《结果记录表》），现予印发，并将有关事项通知如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一、关于《检查要点表》和《结果记录表》的适用范围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检查要点表》和《结果记录表》作为《食品生产经营日常监督检查管理办法》的配套实施表格，适用于食品生产经营日常监督检查工作。《检查要点表》中表1-1《食品生产日常监督检查要点表》适用于对食品（不含保健食品）、食品添加剂生产环节的监督检查，表1-2《食品销售日常监督检查要点表》适用于对食品、食品添加剂销售环节的监督检查，表1-3《餐饮服务日常监督检查要点表》适用于对餐饮服务环节的监督检查，表1-4《保健食品生产日常监督检查要点表》适用于对保健食品生产环节的监督检查。表2《结果记录表》适用于对食品（含保健食品）、食品添加剂生产、销售、餐饮服务各个环节日常监督检查结果的记录、判定及公布。省级食品药品监督管理部门可以根据需要，对日常监督检查要点表进行细化、补充。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二、关于《检查要点表》和《结果记录表》的使用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按照《办法》的要求，《检查要点表》对食品（食品添加剂）、保健食品生产、销售、餐饮服务不同类型食品生产经营者监督检查的表格，做出了统一规定。《检查要点表》的告知页，适用于各种类型食品生产经营者。日常监督检查时应首先填写告知页的相关内容，记录告知、申请回避等情况，并由被检查单位、监督检查人员签字。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检查要点表》具体细化了各个环节的监督检查内容，设定了检查的重点项目和一般项目，并对每个检查项目结果设置评价项。每一个检查项目在对应的检查操作手册中做出了可操作性的描述。监督检查人员应当参考检查操作手册的规定，对检查内容逐项开展检查，并对每一项结果进行评价，必要的检查记录信息应在“备注”栏中填写。评价结果为“否”的，需要在“备注”栏注明原因；发现存在其他问题的，可以在《检查要点表》“其他需要记录的问题”一栏进行记录。按照《办法》规定，每次日常监督检查可以随机抽取《检查要点表》中的部分内容进行检查，但每年开展的监督检查原则上应当覆盖《检查要点表》全部项目。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结果记录表》包括被检查者的基本信息、检查内容、检查结果、被检查者意见等内容。监督检查人员应当如实记录日常监督检查情况，综合进行判定，确定检查结果。检查人员和被检查食品生产经营者应当在《结果记录表》上签字确认。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三、关于日常监督检查结果的判定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按照对《检查要点表》的检查情况，检查中未发现问题的，检查结果判定为符合；发现小于8项（含）一般项存在问题的，检查结果判定为基本符合；发现大于8项一般项或1项（含）以上重点项存在问题的，检查结果判定为不符合。但对餐饮服务的检查结果判定，应当按表1-3规定执行。检查中发现的问题及相应处置措施应当在说明项进行描述，相应文书可使用《食品药品监管总局关于印发食品药品行政处罚文书规范的通知》（食药监稽〔2014〕64号）所附执法文书。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四、关于日常监督检查结果的处理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对日常监督检查结果属于基本符合的食品生产经营者，市、县级食品药品监督管理部门应当书面责令其就监督检查中发现的问题限期改正，提出整改要求。被检查单位应当按期进行整改，并将整改情况报告食品药品监督管理部门。监督检查人员可以跟踪整改情况，并记录整改结果。对日常监督检查结果为不符合、有发生食品安全事故潜在风险的，食品生产经营者应当立即停止食品生产经营活动。对食品生产经营者应当立即停止食品生产经营活动而未执行的，由县级以上食品药品监督管理部门依照《中华人民共和国食品安全法》第一百二十六条第一款的规定进行处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五、关于加强宣传培训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地方各级食品药品监督管理部门要高度重视食品生产经营日常监督检查工作，一是各省级食品药品监督管理部门要结合地方食品生产经营监督检查工作实际，按照《检查要点表》，尽快研究制定本省（区、市）的日常监督检查要点表，指导一线监督检查人员开展工作。二是选配食品生产经营监管骨干力量逐级开展培训，通过对《办法》《检查要点表》《结果记录表》《食品生产经营检查操作手册》等涉及的日常监督检查有关检查事项、程序要求、结果判定、处理措施、注意事项等进一步培训，提升监管人员监督检查水平。总局将举办省级日常监督检查培训班，培训师资，提供培训讲义、光盘，供各地学习参考。三是各地要加强宣传，高度重视食品生产经营日常监督检查工作。配备食品生产经营日常监督检查及现场取证需要的温度计、照相机等检查工具、设备，推进食品生产经营日常监督检查各项工作的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附件：1.食品生产经营日常监督检查要点表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2.食品生产经营日常监督检查结果记录表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食品药品监管总局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2016年5月6日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15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2022-01-27T05:51:25Z</dcterms:created>
  <dc:creator>st490</dc:creator>
  <cp:lastModifiedBy>苏涛</cp:lastModifiedBy>
  <dcterms:modified xsi:type="dcterms:W3CDTF">2022-01-27T05:51:37Z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15C1A9757BEC4AA2BA6E4912F2BA0B7C</vt:lpwstr>
  </property>
</Properties>
</file>